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73F" w:rsidRDefault="00AC673F">
      <w:bookmarkStart w:id="0" w:name="_GoBack"/>
      <w:bookmarkEnd w:id="0"/>
      <w:r>
        <w:rPr>
          <w:noProof/>
          <w:lang w:eastAsia="pt-P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-641350</wp:posOffset>
            </wp:positionH>
            <wp:positionV relativeFrom="paragraph">
              <wp:posOffset>-558800</wp:posOffset>
            </wp:positionV>
            <wp:extent cx="6651625" cy="1231265"/>
            <wp:effectExtent l="0" t="0" r="0" b="6985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1625" cy="1231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C673F" w:rsidRDefault="00AC673F"/>
    <w:p w:rsidR="00AC673F" w:rsidRDefault="00AC673F"/>
    <w:p w:rsidR="00F5767F" w:rsidRDefault="00695104" w:rsidP="00AC673F">
      <w:pPr>
        <w:jc w:val="center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86.25pt;height:20.25pt" fillcolor="#f2f2f2 [3052]">
            <v:shadow color="#868686"/>
            <v:textpath style="font-family:&quot;Arial Black&quot;;v-text-kern:t" trim="t" fitpath="t" string="Curso Vocacional de Gestão Doméstica"/>
          </v:shape>
        </w:pict>
      </w:r>
    </w:p>
    <w:p w:rsidR="00AC673F" w:rsidRDefault="00695104" w:rsidP="00AC673F">
      <w:pPr>
        <w:jc w:val="center"/>
        <w:rPr>
          <w:color w:val="000000" w:themeColor="text1"/>
          <w:sz w:val="16"/>
        </w:rPr>
      </w:pPr>
      <w:r w:rsidRPr="00695104">
        <w:rPr>
          <w:color w:val="000000" w:themeColor="text1"/>
          <w:sz w:val="16"/>
        </w:rPr>
        <w:pict>
          <v:shape id="_x0000_i1026" type="#_x0000_t136" style="width:230.25pt;height:17.25pt" fillcolor="white [3212]">
            <v:shadow color="#868686"/>
            <v:textpath style="font-family:&quot;Arial Black&quot;;v-text-kern:t" trim="t" fitpath="t" string="Empreendedorismo 9ºH     2014/2015"/>
          </v:shape>
        </w:pict>
      </w:r>
    </w:p>
    <w:p w:rsidR="00A675D2" w:rsidRDefault="00A675D2" w:rsidP="00AC673F">
      <w:pPr>
        <w:jc w:val="center"/>
        <w:rPr>
          <w:color w:val="000000" w:themeColor="text1"/>
          <w:sz w:val="32"/>
        </w:rPr>
      </w:pPr>
      <w:r w:rsidRPr="00A675D2">
        <w:rPr>
          <w:color w:val="000000" w:themeColor="text1"/>
          <w:sz w:val="32"/>
        </w:rPr>
        <w:t>Modulo III</w:t>
      </w:r>
      <w:r>
        <w:rPr>
          <w:color w:val="000000" w:themeColor="text1"/>
          <w:sz w:val="32"/>
        </w:rPr>
        <w:t xml:space="preserve"> – </w:t>
      </w:r>
    </w:p>
    <w:p w:rsidR="00A675D2" w:rsidRDefault="00A675D2" w:rsidP="00AC673F">
      <w:pPr>
        <w:jc w:val="center"/>
        <w:rPr>
          <w:color w:val="000000" w:themeColor="text1"/>
          <w:sz w:val="32"/>
        </w:rPr>
      </w:pPr>
      <w:r>
        <w:rPr>
          <w:color w:val="000000" w:themeColor="text1"/>
          <w:sz w:val="32"/>
        </w:rPr>
        <w:t>Segurança,</w:t>
      </w:r>
      <w:r w:rsidR="007315C7">
        <w:rPr>
          <w:color w:val="000000" w:themeColor="text1"/>
          <w:sz w:val="32"/>
        </w:rPr>
        <w:t xml:space="preserve"> Higiene e Saúde no T</w:t>
      </w:r>
      <w:r>
        <w:rPr>
          <w:color w:val="000000" w:themeColor="text1"/>
          <w:sz w:val="32"/>
        </w:rPr>
        <w:t>rabalho</w:t>
      </w:r>
    </w:p>
    <w:p w:rsidR="00FF3215" w:rsidRPr="00FF3215" w:rsidRDefault="00FF3215" w:rsidP="00FF3215">
      <w:pPr>
        <w:rPr>
          <w:b/>
          <w:i/>
          <w:color w:val="000000" w:themeColor="text1"/>
          <w:sz w:val="32"/>
          <w:u w:val="single"/>
        </w:rPr>
      </w:pPr>
      <w:r w:rsidRPr="00FF3215">
        <w:rPr>
          <w:b/>
          <w:i/>
          <w:color w:val="000000" w:themeColor="text1"/>
          <w:sz w:val="32"/>
          <w:u w:val="single"/>
        </w:rPr>
        <w:t>Tarefa:</w:t>
      </w:r>
    </w:p>
    <w:p w:rsidR="00A675D2" w:rsidRDefault="00A675D2" w:rsidP="00A675D2">
      <w:pPr>
        <w:spacing w:after="0"/>
        <w:rPr>
          <w:rFonts w:ascii="Calibri" w:eastAsia="Times New Roman" w:hAnsi="Calibri" w:cs="Times New Roman"/>
          <w:sz w:val="24"/>
          <w:lang w:eastAsia="pt-PT"/>
        </w:rPr>
      </w:pPr>
      <w:proofErr w:type="gramStart"/>
      <w:r w:rsidRPr="00A675D2">
        <w:rPr>
          <w:rFonts w:ascii="Calibri" w:eastAsia="Times New Roman" w:hAnsi="Calibri" w:cs="Times New Roman"/>
          <w:sz w:val="24"/>
          <w:lang w:eastAsia="pt-PT"/>
        </w:rPr>
        <w:t>1º )</w:t>
      </w:r>
      <w:proofErr w:type="gramEnd"/>
      <w:r w:rsidRPr="00A675D2">
        <w:rPr>
          <w:rFonts w:ascii="Calibri" w:eastAsia="Times New Roman" w:hAnsi="Calibri" w:cs="Times New Roman"/>
          <w:sz w:val="24"/>
          <w:lang w:eastAsia="pt-PT"/>
        </w:rPr>
        <w:t xml:space="preserve"> Formação de grupos (mínimo de 3 elementos máximo de 5).</w:t>
      </w:r>
    </w:p>
    <w:p w:rsidR="00A675D2" w:rsidRPr="00A675D2" w:rsidRDefault="00A675D2" w:rsidP="00A675D2">
      <w:pPr>
        <w:spacing w:after="0"/>
        <w:rPr>
          <w:rFonts w:ascii="Calibri" w:eastAsia="Times New Roman" w:hAnsi="Calibri" w:cs="Times New Roman"/>
          <w:sz w:val="24"/>
          <w:lang w:eastAsia="pt-PT"/>
        </w:rPr>
      </w:pPr>
      <w:proofErr w:type="gramStart"/>
      <w:r>
        <w:rPr>
          <w:rFonts w:ascii="Calibri" w:eastAsia="Times New Roman" w:hAnsi="Calibri" w:cs="Times New Roman"/>
          <w:sz w:val="24"/>
          <w:lang w:eastAsia="pt-PT"/>
        </w:rPr>
        <w:t>2º)  Escolha</w:t>
      </w:r>
      <w:proofErr w:type="gramEnd"/>
      <w:r>
        <w:rPr>
          <w:rFonts w:ascii="Calibri" w:eastAsia="Times New Roman" w:hAnsi="Calibri" w:cs="Times New Roman"/>
          <w:sz w:val="24"/>
          <w:lang w:eastAsia="pt-PT"/>
        </w:rPr>
        <w:t xml:space="preserve"> do tema a desenvolver (tema I, II, III, IV ou V)</w:t>
      </w:r>
    </w:p>
    <w:p w:rsidR="00A675D2" w:rsidRPr="00A675D2" w:rsidRDefault="00A675D2" w:rsidP="00A675D2">
      <w:pPr>
        <w:spacing w:after="0"/>
        <w:rPr>
          <w:rFonts w:ascii="Calibri" w:eastAsia="Times New Roman" w:hAnsi="Calibri" w:cs="Times New Roman"/>
          <w:sz w:val="24"/>
          <w:lang w:eastAsia="pt-PT"/>
        </w:rPr>
      </w:pPr>
      <w:proofErr w:type="gramStart"/>
      <w:r>
        <w:rPr>
          <w:rFonts w:ascii="Calibri" w:eastAsia="Times New Roman" w:hAnsi="Calibri" w:cs="Times New Roman"/>
          <w:sz w:val="24"/>
          <w:lang w:eastAsia="pt-PT"/>
        </w:rPr>
        <w:t>3</w:t>
      </w:r>
      <w:r w:rsidRPr="00A675D2">
        <w:rPr>
          <w:rFonts w:ascii="Calibri" w:eastAsia="Times New Roman" w:hAnsi="Calibri" w:cs="Times New Roman"/>
          <w:sz w:val="24"/>
          <w:lang w:eastAsia="pt-PT"/>
        </w:rPr>
        <w:t xml:space="preserve">º) </w:t>
      </w:r>
      <w:r>
        <w:rPr>
          <w:rFonts w:ascii="Calibri" w:eastAsia="Times New Roman" w:hAnsi="Calibri" w:cs="Times New Roman"/>
          <w:sz w:val="24"/>
          <w:lang w:eastAsia="pt-PT"/>
        </w:rPr>
        <w:t xml:space="preserve"> Reflexão</w:t>
      </w:r>
      <w:proofErr w:type="gramEnd"/>
      <w:r>
        <w:rPr>
          <w:rFonts w:ascii="Calibri" w:eastAsia="Times New Roman" w:hAnsi="Calibri" w:cs="Times New Roman"/>
          <w:sz w:val="24"/>
          <w:lang w:eastAsia="pt-PT"/>
        </w:rPr>
        <w:t xml:space="preserve"> sobre a forma de apresentar o tema à turma e ao professor</w:t>
      </w:r>
    </w:p>
    <w:p w:rsidR="00A675D2" w:rsidRPr="00A675D2" w:rsidRDefault="00A675D2" w:rsidP="00A675D2">
      <w:pPr>
        <w:spacing w:after="0"/>
        <w:rPr>
          <w:rFonts w:ascii="Calibri" w:eastAsia="Times New Roman" w:hAnsi="Calibri" w:cs="Times New Roman"/>
          <w:sz w:val="24"/>
          <w:lang w:eastAsia="pt-PT"/>
        </w:rPr>
      </w:pPr>
      <w:r w:rsidRPr="00A675D2">
        <w:rPr>
          <w:rFonts w:ascii="Calibri" w:eastAsia="Times New Roman" w:hAnsi="Calibri" w:cs="Times New Roman"/>
          <w:sz w:val="24"/>
          <w:lang w:eastAsia="pt-PT"/>
        </w:rPr>
        <w:t xml:space="preserve">3º) </w:t>
      </w:r>
      <w:r>
        <w:rPr>
          <w:rFonts w:ascii="Calibri" w:eastAsia="Times New Roman" w:hAnsi="Calibri" w:cs="Times New Roman"/>
          <w:sz w:val="24"/>
          <w:lang w:eastAsia="pt-PT"/>
        </w:rPr>
        <w:t xml:space="preserve">Pesquisa, </w:t>
      </w:r>
      <w:r w:rsidRPr="00A675D2">
        <w:rPr>
          <w:rFonts w:ascii="Calibri" w:eastAsia="Times New Roman" w:hAnsi="Calibri" w:cs="Times New Roman"/>
          <w:sz w:val="24"/>
          <w:lang w:eastAsia="pt-PT"/>
        </w:rPr>
        <w:t>Recolha /análise e sele</w:t>
      </w:r>
      <w:r>
        <w:rPr>
          <w:rFonts w:ascii="Calibri" w:eastAsia="Times New Roman" w:hAnsi="Calibri" w:cs="Times New Roman"/>
          <w:sz w:val="24"/>
          <w:lang w:eastAsia="pt-PT"/>
        </w:rPr>
        <w:t>c</w:t>
      </w:r>
      <w:r w:rsidRPr="00A675D2">
        <w:rPr>
          <w:rFonts w:ascii="Calibri" w:eastAsia="Times New Roman" w:hAnsi="Calibri" w:cs="Times New Roman"/>
          <w:sz w:val="24"/>
          <w:lang w:eastAsia="pt-PT"/>
        </w:rPr>
        <w:t>ção de informação.</w:t>
      </w:r>
    </w:p>
    <w:p w:rsidR="00A675D2" w:rsidRPr="00A675D2" w:rsidRDefault="00A675D2" w:rsidP="00A675D2">
      <w:pPr>
        <w:rPr>
          <w:rFonts w:ascii="Calibri" w:eastAsia="Times New Roman" w:hAnsi="Calibri" w:cs="Times New Roman"/>
          <w:sz w:val="24"/>
          <w:lang w:eastAsia="pt-PT"/>
        </w:rPr>
      </w:pPr>
      <w:r w:rsidRPr="00A675D2">
        <w:rPr>
          <w:rFonts w:ascii="Calibri" w:eastAsia="Times New Roman" w:hAnsi="Calibri" w:cs="Times New Roman"/>
          <w:sz w:val="24"/>
          <w:lang w:eastAsia="pt-PT"/>
        </w:rPr>
        <w:t>4º) Execução do trabalho.</w:t>
      </w:r>
    </w:p>
    <w:p w:rsidR="00A675D2" w:rsidRPr="00A675D2" w:rsidRDefault="00A675D2" w:rsidP="00AC673F">
      <w:pPr>
        <w:jc w:val="center"/>
        <w:rPr>
          <w:sz w:val="32"/>
        </w:rPr>
      </w:pPr>
      <w:r>
        <w:rPr>
          <w:sz w:val="32"/>
        </w:rPr>
        <w:t>Temas</w:t>
      </w:r>
    </w:p>
    <w:p w:rsidR="00A675D2" w:rsidRPr="00A675D2" w:rsidRDefault="00A675D2" w:rsidP="00A675D2">
      <w:pPr>
        <w:spacing w:after="0"/>
        <w:rPr>
          <w:rFonts w:asciiTheme="majorHAnsi" w:hAnsiTheme="majorHAnsi"/>
          <w:sz w:val="24"/>
        </w:rPr>
      </w:pPr>
      <w:proofErr w:type="gramStart"/>
      <w:r w:rsidRPr="00A675D2">
        <w:rPr>
          <w:rFonts w:asciiTheme="majorHAnsi" w:hAnsiTheme="majorHAnsi"/>
          <w:sz w:val="24"/>
        </w:rPr>
        <w:t>I)  -</w:t>
      </w:r>
      <w:proofErr w:type="gramEnd"/>
      <w:r w:rsidRPr="00A675D2">
        <w:rPr>
          <w:rFonts w:asciiTheme="majorHAnsi" w:hAnsiTheme="majorHAnsi"/>
          <w:sz w:val="24"/>
        </w:rPr>
        <w:t xml:space="preserve"> A actividade laboral e os riscos profissionais</w:t>
      </w:r>
    </w:p>
    <w:p w:rsidR="00A675D2" w:rsidRPr="00A675D2" w:rsidRDefault="00A675D2" w:rsidP="00A675D2">
      <w:pPr>
        <w:spacing w:after="0"/>
        <w:rPr>
          <w:rFonts w:asciiTheme="majorHAnsi" w:hAnsiTheme="majorHAnsi"/>
          <w:sz w:val="24"/>
        </w:rPr>
      </w:pPr>
      <w:r w:rsidRPr="00A675D2">
        <w:rPr>
          <w:rFonts w:asciiTheme="majorHAnsi" w:hAnsiTheme="majorHAnsi"/>
          <w:sz w:val="24"/>
        </w:rPr>
        <w:tab/>
        <w:t>a) Tipos de risco: 1) Mecânicos</w:t>
      </w:r>
    </w:p>
    <w:p w:rsidR="00A675D2" w:rsidRPr="00A675D2" w:rsidRDefault="00A675D2" w:rsidP="00A675D2">
      <w:pPr>
        <w:spacing w:after="0"/>
        <w:rPr>
          <w:rFonts w:asciiTheme="majorHAnsi" w:hAnsiTheme="majorHAnsi"/>
          <w:sz w:val="24"/>
        </w:rPr>
      </w:pPr>
      <w:r w:rsidRPr="00A675D2">
        <w:rPr>
          <w:rFonts w:asciiTheme="majorHAnsi" w:hAnsiTheme="majorHAnsi"/>
          <w:sz w:val="24"/>
        </w:rPr>
        <w:tab/>
      </w:r>
      <w:r w:rsidRPr="00A675D2">
        <w:rPr>
          <w:rFonts w:asciiTheme="majorHAnsi" w:hAnsiTheme="majorHAnsi"/>
          <w:sz w:val="24"/>
        </w:rPr>
        <w:tab/>
      </w:r>
      <w:r w:rsidRPr="00A675D2">
        <w:rPr>
          <w:rFonts w:asciiTheme="majorHAnsi" w:hAnsiTheme="majorHAnsi"/>
          <w:sz w:val="24"/>
        </w:rPr>
        <w:tab/>
        <w:t xml:space="preserve">   2) Físicos</w:t>
      </w:r>
    </w:p>
    <w:p w:rsidR="00A675D2" w:rsidRPr="00A675D2" w:rsidRDefault="00A675D2" w:rsidP="00A675D2">
      <w:pPr>
        <w:spacing w:after="0"/>
        <w:rPr>
          <w:rFonts w:asciiTheme="majorHAnsi" w:hAnsiTheme="majorHAnsi"/>
          <w:sz w:val="24"/>
        </w:rPr>
      </w:pPr>
      <w:r w:rsidRPr="00A675D2">
        <w:rPr>
          <w:rFonts w:asciiTheme="majorHAnsi" w:hAnsiTheme="majorHAnsi"/>
          <w:sz w:val="24"/>
        </w:rPr>
        <w:tab/>
      </w:r>
      <w:r w:rsidRPr="00A675D2">
        <w:rPr>
          <w:rFonts w:asciiTheme="majorHAnsi" w:hAnsiTheme="majorHAnsi"/>
          <w:sz w:val="24"/>
        </w:rPr>
        <w:tab/>
      </w:r>
      <w:r w:rsidRPr="00A675D2">
        <w:rPr>
          <w:rFonts w:asciiTheme="majorHAnsi" w:hAnsiTheme="majorHAnsi"/>
          <w:sz w:val="24"/>
        </w:rPr>
        <w:tab/>
        <w:t xml:space="preserve">   3) Eléctricos</w:t>
      </w:r>
    </w:p>
    <w:p w:rsidR="00A675D2" w:rsidRPr="00A675D2" w:rsidRDefault="00A675D2" w:rsidP="00A675D2">
      <w:pPr>
        <w:spacing w:after="0"/>
        <w:rPr>
          <w:rFonts w:asciiTheme="majorHAnsi" w:hAnsiTheme="majorHAnsi"/>
          <w:sz w:val="24"/>
        </w:rPr>
      </w:pPr>
      <w:r w:rsidRPr="00A675D2">
        <w:rPr>
          <w:rFonts w:asciiTheme="majorHAnsi" w:hAnsiTheme="majorHAnsi"/>
          <w:sz w:val="24"/>
        </w:rPr>
        <w:tab/>
      </w:r>
      <w:r w:rsidRPr="00A675D2">
        <w:rPr>
          <w:rFonts w:asciiTheme="majorHAnsi" w:hAnsiTheme="majorHAnsi"/>
          <w:sz w:val="24"/>
        </w:rPr>
        <w:tab/>
      </w:r>
      <w:r w:rsidRPr="00A675D2">
        <w:rPr>
          <w:rFonts w:asciiTheme="majorHAnsi" w:hAnsiTheme="majorHAnsi"/>
          <w:sz w:val="24"/>
        </w:rPr>
        <w:tab/>
        <w:t xml:space="preserve">   4) Químicos</w:t>
      </w:r>
    </w:p>
    <w:p w:rsidR="00A675D2" w:rsidRPr="00A675D2" w:rsidRDefault="00A675D2" w:rsidP="00A675D2">
      <w:pPr>
        <w:spacing w:after="0"/>
        <w:rPr>
          <w:rFonts w:asciiTheme="majorHAnsi" w:hAnsiTheme="majorHAnsi"/>
          <w:sz w:val="24"/>
        </w:rPr>
      </w:pPr>
      <w:r w:rsidRPr="00A675D2">
        <w:rPr>
          <w:rFonts w:asciiTheme="majorHAnsi" w:hAnsiTheme="majorHAnsi"/>
          <w:sz w:val="24"/>
        </w:rPr>
        <w:tab/>
      </w:r>
      <w:r w:rsidRPr="00A675D2">
        <w:rPr>
          <w:rFonts w:asciiTheme="majorHAnsi" w:hAnsiTheme="majorHAnsi"/>
          <w:sz w:val="24"/>
        </w:rPr>
        <w:tab/>
      </w:r>
      <w:r w:rsidRPr="00A675D2">
        <w:rPr>
          <w:rFonts w:asciiTheme="majorHAnsi" w:hAnsiTheme="majorHAnsi"/>
          <w:sz w:val="24"/>
        </w:rPr>
        <w:tab/>
        <w:t xml:space="preserve">   5) Biológicos</w:t>
      </w:r>
    </w:p>
    <w:p w:rsidR="00A675D2" w:rsidRPr="00A675D2" w:rsidRDefault="00A675D2" w:rsidP="00A675D2">
      <w:pPr>
        <w:spacing w:after="0"/>
        <w:rPr>
          <w:rFonts w:asciiTheme="majorHAnsi" w:hAnsiTheme="majorHAnsi"/>
          <w:sz w:val="24"/>
        </w:rPr>
      </w:pPr>
      <w:r w:rsidRPr="00A675D2">
        <w:rPr>
          <w:rFonts w:asciiTheme="majorHAnsi" w:hAnsiTheme="majorHAnsi"/>
          <w:sz w:val="24"/>
        </w:rPr>
        <w:tab/>
      </w:r>
      <w:r w:rsidRPr="00A675D2">
        <w:rPr>
          <w:rFonts w:asciiTheme="majorHAnsi" w:hAnsiTheme="majorHAnsi"/>
          <w:sz w:val="24"/>
        </w:rPr>
        <w:tab/>
      </w:r>
      <w:r w:rsidRPr="00A675D2">
        <w:rPr>
          <w:rFonts w:asciiTheme="majorHAnsi" w:hAnsiTheme="majorHAnsi"/>
          <w:sz w:val="24"/>
        </w:rPr>
        <w:tab/>
        <w:t xml:space="preserve">   6) Ergonómicos</w:t>
      </w:r>
    </w:p>
    <w:p w:rsidR="00A675D2" w:rsidRPr="00A675D2" w:rsidRDefault="00A675D2" w:rsidP="00A675D2">
      <w:pPr>
        <w:spacing w:after="0"/>
        <w:rPr>
          <w:rFonts w:asciiTheme="majorHAnsi" w:hAnsiTheme="majorHAnsi"/>
          <w:sz w:val="24"/>
        </w:rPr>
      </w:pPr>
      <w:r w:rsidRPr="00A675D2">
        <w:rPr>
          <w:rFonts w:asciiTheme="majorHAnsi" w:hAnsiTheme="majorHAnsi"/>
          <w:sz w:val="24"/>
        </w:rPr>
        <w:tab/>
      </w:r>
      <w:r w:rsidRPr="00A675D2">
        <w:rPr>
          <w:rFonts w:asciiTheme="majorHAnsi" w:hAnsiTheme="majorHAnsi"/>
          <w:sz w:val="24"/>
        </w:rPr>
        <w:tab/>
      </w:r>
      <w:r w:rsidRPr="00A675D2">
        <w:rPr>
          <w:rFonts w:asciiTheme="majorHAnsi" w:hAnsiTheme="majorHAnsi"/>
          <w:sz w:val="24"/>
        </w:rPr>
        <w:tab/>
        <w:t xml:space="preserve">   7) Psicossociais</w:t>
      </w:r>
    </w:p>
    <w:p w:rsidR="00A675D2" w:rsidRPr="00A675D2" w:rsidRDefault="00A675D2" w:rsidP="00A675D2">
      <w:pPr>
        <w:spacing w:after="0"/>
        <w:rPr>
          <w:rFonts w:asciiTheme="majorHAnsi" w:hAnsiTheme="majorHAnsi"/>
          <w:sz w:val="24"/>
        </w:rPr>
      </w:pPr>
      <w:r w:rsidRPr="00A675D2">
        <w:rPr>
          <w:rFonts w:asciiTheme="majorHAnsi" w:hAnsiTheme="majorHAnsi"/>
          <w:sz w:val="24"/>
        </w:rPr>
        <w:tab/>
        <w:t xml:space="preserve">b) Acidente de trabalho </w:t>
      </w:r>
    </w:p>
    <w:p w:rsidR="00A675D2" w:rsidRPr="00A675D2" w:rsidRDefault="00A675D2" w:rsidP="00A675D2">
      <w:pPr>
        <w:spacing w:after="0"/>
        <w:rPr>
          <w:rFonts w:asciiTheme="majorHAnsi" w:hAnsiTheme="majorHAnsi"/>
          <w:sz w:val="24"/>
        </w:rPr>
      </w:pPr>
      <w:r w:rsidRPr="00A675D2">
        <w:rPr>
          <w:rFonts w:asciiTheme="majorHAnsi" w:hAnsiTheme="majorHAnsi"/>
          <w:sz w:val="24"/>
        </w:rPr>
        <w:tab/>
        <w:t>c) Doença profissional</w:t>
      </w:r>
    </w:p>
    <w:p w:rsidR="00A675D2" w:rsidRPr="00A675D2" w:rsidRDefault="00A675D2" w:rsidP="00A675D2">
      <w:pPr>
        <w:spacing w:after="0"/>
        <w:rPr>
          <w:rFonts w:asciiTheme="majorHAnsi" w:hAnsiTheme="majorHAnsi"/>
          <w:sz w:val="24"/>
        </w:rPr>
      </w:pPr>
      <w:r w:rsidRPr="00A675D2">
        <w:rPr>
          <w:rFonts w:asciiTheme="majorHAnsi" w:hAnsiTheme="majorHAnsi"/>
          <w:sz w:val="24"/>
        </w:rPr>
        <w:tab/>
        <w:t>d) A higiene no trabalho</w:t>
      </w:r>
    </w:p>
    <w:p w:rsidR="00A675D2" w:rsidRPr="00A675D2" w:rsidRDefault="00A675D2" w:rsidP="00A675D2">
      <w:pPr>
        <w:spacing w:after="0"/>
        <w:rPr>
          <w:rFonts w:asciiTheme="majorHAnsi" w:hAnsiTheme="majorHAnsi"/>
          <w:sz w:val="24"/>
        </w:rPr>
      </w:pPr>
    </w:p>
    <w:p w:rsidR="00A675D2" w:rsidRPr="00A675D2" w:rsidRDefault="00A675D2" w:rsidP="00A675D2">
      <w:pPr>
        <w:spacing w:after="0"/>
        <w:rPr>
          <w:rFonts w:asciiTheme="majorHAnsi" w:hAnsiTheme="majorHAnsi"/>
          <w:sz w:val="24"/>
        </w:rPr>
      </w:pPr>
      <w:r w:rsidRPr="00A675D2">
        <w:rPr>
          <w:rFonts w:asciiTheme="majorHAnsi" w:hAnsiTheme="majorHAnsi"/>
          <w:sz w:val="24"/>
        </w:rPr>
        <w:t xml:space="preserve">II) - Sinalização de segurança – </w:t>
      </w:r>
    </w:p>
    <w:p w:rsidR="00A675D2" w:rsidRPr="00A675D2" w:rsidRDefault="00A675D2" w:rsidP="00A675D2">
      <w:pPr>
        <w:spacing w:after="0"/>
        <w:rPr>
          <w:rFonts w:asciiTheme="majorHAnsi" w:hAnsiTheme="majorHAnsi"/>
          <w:sz w:val="24"/>
        </w:rPr>
      </w:pPr>
      <w:r w:rsidRPr="00A675D2">
        <w:rPr>
          <w:rFonts w:asciiTheme="majorHAnsi" w:hAnsiTheme="majorHAnsi"/>
          <w:sz w:val="24"/>
        </w:rPr>
        <w:tab/>
        <w:t>a) Sinalização de perigo</w:t>
      </w:r>
    </w:p>
    <w:p w:rsidR="00A675D2" w:rsidRPr="00A675D2" w:rsidRDefault="00A675D2" w:rsidP="00A675D2">
      <w:pPr>
        <w:spacing w:after="0"/>
        <w:rPr>
          <w:rFonts w:asciiTheme="majorHAnsi" w:hAnsiTheme="majorHAnsi"/>
          <w:sz w:val="24"/>
        </w:rPr>
      </w:pPr>
      <w:r w:rsidRPr="00A675D2">
        <w:rPr>
          <w:rFonts w:asciiTheme="majorHAnsi" w:hAnsiTheme="majorHAnsi"/>
          <w:sz w:val="24"/>
        </w:rPr>
        <w:tab/>
        <w:t>b) Sinalização de proibição</w:t>
      </w:r>
    </w:p>
    <w:p w:rsidR="00A675D2" w:rsidRPr="00A675D2" w:rsidRDefault="00A675D2" w:rsidP="00A675D2">
      <w:pPr>
        <w:spacing w:after="0"/>
        <w:rPr>
          <w:rFonts w:asciiTheme="majorHAnsi" w:hAnsiTheme="majorHAnsi"/>
          <w:sz w:val="24"/>
        </w:rPr>
      </w:pPr>
      <w:r w:rsidRPr="00A675D2">
        <w:rPr>
          <w:rFonts w:asciiTheme="majorHAnsi" w:hAnsiTheme="majorHAnsi"/>
          <w:sz w:val="24"/>
        </w:rPr>
        <w:tab/>
        <w:t>c) Sinalização de obrigação</w:t>
      </w:r>
    </w:p>
    <w:p w:rsidR="00A675D2" w:rsidRPr="00A675D2" w:rsidRDefault="00A675D2" w:rsidP="00A675D2">
      <w:pPr>
        <w:spacing w:after="0"/>
        <w:rPr>
          <w:rFonts w:asciiTheme="majorHAnsi" w:hAnsiTheme="majorHAnsi"/>
          <w:sz w:val="24"/>
        </w:rPr>
      </w:pPr>
      <w:r w:rsidRPr="00A675D2">
        <w:rPr>
          <w:rFonts w:asciiTheme="majorHAnsi" w:hAnsiTheme="majorHAnsi"/>
          <w:sz w:val="24"/>
        </w:rPr>
        <w:tab/>
        <w:t>d) Sinalização de emergência</w:t>
      </w:r>
    </w:p>
    <w:p w:rsidR="00A675D2" w:rsidRPr="00A675D2" w:rsidRDefault="00A675D2" w:rsidP="00A675D2">
      <w:pPr>
        <w:spacing w:after="0"/>
        <w:rPr>
          <w:rFonts w:asciiTheme="majorHAnsi" w:hAnsiTheme="majorHAnsi"/>
          <w:sz w:val="24"/>
        </w:rPr>
      </w:pPr>
      <w:r w:rsidRPr="00A675D2">
        <w:rPr>
          <w:rFonts w:asciiTheme="majorHAnsi" w:hAnsiTheme="majorHAnsi"/>
          <w:sz w:val="24"/>
        </w:rPr>
        <w:tab/>
        <w:t>e) Sinalização gestual</w:t>
      </w:r>
    </w:p>
    <w:p w:rsidR="00A675D2" w:rsidRPr="00A675D2" w:rsidRDefault="00A675D2" w:rsidP="00A675D2">
      <w:pPr>
        <w:spacing w:after="0"/>
        <w:rPr>
          <w:rFonts w:asciiTheme="majorHAnsi" w:hAnsiTheme="majorHAnsi"/>
          <w:sz w:val="24"/>
        </w:rPr>
      </w:pPr>
    </w:p>
    <w:p w:rsidR="00A675D2" w:rsidRPr="00A675D2" w:rsidRDefault="00A675D2" w:rsidP="00A675D2">
      <w:pPr>
        <w:spacing w:after="0"/>
        <w:rPr>
          <w:rFonts w:asciiTheme="majorHAnsi" w:hAnsiTheme="majorHAnsi"/>
          <w:sz w:val="24"/>
        </w:rPr>
      </w:pPr>
      <w:r w:rsidRPr="00A675D2">
        <w:rPr>
          <w:rFonts w:asciiTheme="majorHAnsi" w:hAnsiTheme="majorHAnsi"/>
          <w:sz w:val="24"/>
        </w:rPr>
        <w:t>III) – Equipamento de protecção individual</w:t>
      </w:r>
    </w:p>
    <w:p w:rsidR="00A675D2" w:rsidRPr="00A675D2" w:rsidRDefault="00A675D2" w:rsidP="00A675D2">
      <w:pPr>
        <w:pStyle w:val="PargrafodaLista"/>
        <w:numPr>
          <w:ilvl w:val="0"/>
          <w:numId w:val="1"/>
        </w:numPr>
        <w:spacing w:after="0"/>
        <w:rPr>
          <w:rFonts w:asciiTheme="majorHAnsi" w:hAnsiTheme="majorHAnsi"/>
          <w:sz w:val="24"/>
        </w:rPr>
      </w:pPr>
      <w:r w:rsidRPr="00A675D2">
        <w:rPr>
          <w:rFonts w:asciiTheme="majorHAnsi" w:hAnsiTheme="majorHAnsi"/>
          <w:sz w:val="24"/>
        </w:rPr>
        <w:lastRenderedPageBreak/>
        <w:t>Protecção da cabeça</w:t>
      </w:r>
    </w:p>
    <w:p w:rsidR="00A675D2" w:rsidRPr="00A675D2" w:rsidRDefault="00A675D2" w:rsidP="00A675D2">
      <w:pPr>
        <w:pStyle w:val="PargrafodaLista"/>
        <w:numPr>
          <w:ilvl w:val="0"/>
          <w:numId w:val="1"/>
        </w:numPr>
        <w:spacing w:after="0"/>
        <w:rPr>
          <w:rFonts w:asciiTheme="majorHAnsi" w:hAnsiTheme="majorHAnsi"/>
          <w:sz w:val="24"/>
        </w:rPr>
      </w:pPr>
      <w:r w:rsidRPr="00A675D2">
        <w:rPr>
          <w:rFonts w:asciiTheme="majorHAnsi" w:hAnsiTheme="majorHAnsi"/>
          <w:sz w:val="24"/>
        </w:rPr>
        <w:t>Protecção auditiva</w:t>
      </w:r>
    </w:p>
    <w:p w:rsidR="00A675D2" w:rsidRPr="00A675D2" w:rsidRDefault="00A675D2" w:rsidP="00A675D2">
      <w:pPr>
        <w:pStyle w:val="PargrafodaLista"/>
        <w:numPr>
          <w:ilvl w:val="0"/>
          <w:numId w:val="1"/>
        </w:numPr>
        <w:spacing w:after="0"/>
        <w:rPr>
          <w:rFonts w:asciiTheme="majorHAnsi" w:hAnsiTheme="majorHAnsi"/>
          <w:sz w:val="24"/>
        </w:rPr>
      </w:pPr>
      <w:r w:rsidRPr="00A675D2">
        <w:rPr>
          <w:rFonts w:asciiTheme="majorHAnsi" w:hAnsiTheme="majorHAnsi"/>
          <w:sz w:val="24"/>
        </w:rPr>
        <w:t>Protecção de olhos e face</w:t>
      </w:r>
    </w:p>
    <w:p w:rsidR="00A675D2" w:rsidRPr="00A675D2" w:rsidRDefault="00A675D2" w:rsidP="00A675D2">
      <w:pPr>
        <w:pStyle w:val="PargrafodaLista"/>
        <w:numPr>
          <w:ilvl w:val="0"/>
          <w:numId w:val="1"/>
        </w:numPr>
        <w:spacing w:after="0"/>
        <w:rPr>
          <w:rFonts w:asciiTheme="majorHAnsi" w:hAnsiTheme="majorHAnsi"/>
          <w:sz w:val="24"/>
        </w:rPr>
      </w:pPr>
      <w:r w:rsidRPr="00A675D2">
        <w:rPr>
          <w:rFonts w:asciiTheme="majorHAnsi" w:hAnsiTheme="majorHAnsi"/>
          <w:sz w:val="24"/>
        </w:rPr>
        <w:t>Protecção das vias respiratórias</w:t>
      </w:r>
    </w:p>
    <w:p w:rsidR="00A675D2" w:rsidRPr="00A675D2" w:rsidRDefault="00A675D2" w:rsidP="00A675D2">
      <w:pPr>
        <w:pStyle w:val="PargrafodaLista"/>
        <w:numPr>
          <w:ilvl w:val="0"/>
          <w:numId w:val="1"/>
        </w:numPr>
        <w:spacing w:after="0"/>
        <w:rPr>
          <w:rFonts w:asciiTheme="majorHAnsi" w:hAnsiTheme="majorHAnsi"/>
          <w:sz w:val="24"/>
        </w:rPr>
      </w:pPr>
      <w:r w:rsidRPr="00A675D2">
        <w:rPr>
          <w:rFonts w:asciiTheme="majorHAnsi" w:hAnsiTheme="majorHAnsi"/>
          <w:sz w:val="24"/>
        </w:rPr>
        <w:t>Protecção de mão e braços</w:t>
      </w:r>
    </w:p>
    <w:p w:rsidR="00A675D2" w:rsidRPr="00A675D2" w:rsidRDefault="00A675D2" w:rsidP="00A675D2">
      <w:pPr>
        <w:pStyle w:val="PargrafodaLista"/>
        <w:numPr>
          <w:ilvl w:val="0"/>
          <w:numId w:val="1"/>
        </w:numPr>
        <w:spacing w:after="0"/>
        <w:rPr>
          <w:rFonts w:asciiTheme="majorHAnsi" w:hAnsiTheme="majorHAnsi"/>
          <w:sz w:val="24"/>
        </w:rPr>
      </w:pPr>
      <w:r w:rsidRPr="00A675D2">
        <w:rPr>
          <w:rFonts w:asciiTheme="majorHAnsi" w:hAnsiTheme="majorHAnsi"/>
          <w:sz w:val="24"/>
        </w:rPr>
        <w:t>Protecção de pés e pernas</w:t>
      </w:r>
    </w:p>
    <w:p w:rsidR="00A675D2" w:rsidRPr="00A675D2" w:rsidRDefault="00A675D2" w:rsidP="00A675D2">
      <w:pPr>
        <w:pStyle w:val="PargrafodaLista"/>
        <w:numPr>
          <w:ilvl w:val="0"/>
          <w:numId w:val="1"/>
        </w:numPr>
        <w:spacing w:after="0"/>
        <w:rPr>
          <w:rFonts w:asciiTheme="majorHAnsi" w:hAnsiTheme="majorHAnsi"/>
          <w:sz w:val="24"/>
        </w:rPr>
      </w:pPr>
      <w:r w:rsidRPr="00A675D2">
        <w:rPr>
          <w:rFonts w:asciiTheme="majorHAnsi" w:hAnsiTheme="majorHAnsi"/>
          <w:sz w:val="24"/>
        </w:rPr>
        <w:t>Protecção do corpo</w:t>
      </w:r>
    </w:p>
    <w:p w:rsidR="00A675D2" w:rsidRPr="00A675D2" w:rsidRDefault="00A675D2" w:rsidP="00A675D2">
      <w:pPr>
        <w:pStyle w:val="PargrafodaLista"/>
        <w:numPr>
          <w:ilvl w:val="0"/>
          <w:numId w:val="1"/>
        </w:numPr>
        <w:spacing w:after="0"/>
        <w:rPr>
          <w:rFonts w:asciiTheme="majorHAnsi" w:hAnsiTheme="majorHAnsi"/>
          <w:sz w:val="24"/>
        </w:rPr>
      </w:pPr>
      <w:r w:rsidRPr="00A675D2">
        <w:rPr>
          <w:rFonts w:asciiTheme="majorHAnsi" w:hAnsiTheme="majorHAnsi"/>
          <w:sz w:val="24"/>
        </w:rPr>
        <w:t>Manutenção de equipamentos de protecção individual</w:t>
      </w:r>
    </w:p>
    <w:p w:rsidR="00A675D2" w:rsidRPr="00A675D2" w:rsidRDefault="00A675D2" w:rsidP="00A675D2">
      <w:pPr>
        <w:spacing w:after="0"/>
        <w:rPr>
          <w:rFonts w:asciiTheme="majorHAnsi" w:hAnsiTheme="majorHAnsi"/>
          <w:sz w:val="24"/>
        </w:rPr>
      </w:pPr>
    </w:p>
    <w:p w:rsidR="00A675D2" w:rsidRPr="00A675D2" w:rsidRDefault="00A675D2" w:rsidP="00A675D2">
      <w:pPr>
        <w:spacing w:after="0"/>
        <w:rPr>
          <w:rFonts w:asciiTheme="majorHAnsi" w:hAnsiTheme="majorHAnsi"/>
          <w:sz w:val="24"/>
        </w:rPr>
      </w:pPr>
      <w:r w:rsidRPr="00A675D2">
        <w:rPr>
          <w:rFonts w:asciiTheme="majorHAnsi" w:hAnsiTheme="majorHAnsi"/>
          <w:sz w:val="24"/>
        </w:rPr>
        <w:t xml:space="preserve">IV) – Ergonomia </w:t>
      </w:r>
    </w:p>
    <w:p w:rsidR="00A675D2" w:rsidRPr="00A675D2" w:rsidRDefault="00A675D2" w:rsidP="00A675D2">
      <w:pPr>
        <w:pStyle w:val="PargrafodaLista"/>
        <w:numPr>
          <w:ilvl w:val="0"/>
          <w:numId w:val="2"/>
        </w:numPr>
        <w:spacing w:after="0"/>
        <w:rPr>
          <w:rFonts w:asciiTheme="majorHAnsi" w:hAnsiTheme="majorHAnsi"/>
          <w:sz w:val="24"/>
        </w:rPr>
      </w:pPr>
      <w:r w:rsidRPr="00A675D2">
        <w:rPr>
          <w:rFonts w:asciiTheme="majorHAnsi" w:hAnsiTheme="majorHAnsi"/>
          <w:sz w:val="24"/>
        </w:rPr>
        <w:t>Posturas de trabalho incorrectas - Introdução</w:t>
      </w:r>
    </w:p>
    <w:p w:rsidR="00A675D2" w:rsidRPr="00A675D2" w:rsidRDefault="00A675D2" w:rsidP="00A675D2">
      <w:pPr>
        <w:pStyle w:val="PargrafodaLista"/>
        <w:numPr>
          <w:ilvl w:val="0"/>
          <w:numId w:val="2"/>
        </w:numPr>
        <w:spacing w:after="0"/>
        <w:rPr>
          <w:rFonts w:asciiTheme="majorHAnsi" w:hAnsiTheme="majorHAnsi"/>
          <w:sz w:val="24"/>
        </w:rPr>
      </w:pPr>
      <w:r w:rsidRPr="00A675D2">
        <w:rPr>
          <w:rFonts w:asciiTheme="majorHAnsi" w:hAnsiTheme="majorHAnsi"/>
          <w:sz w:val="24"/>
        </w:rPr>
        <w:t>Consequências das posturas incorrectas adoptadas no trabalho</w:t>
      </w:r>
    </w:p>
    <w:p w:rsidR="00A675D2" w:rsidRPr="00A675D2" w:rsidRDefault="00A675D2" w:rsidP="00A675D2">
      <w:pPr>
        <w:pStyle w:val="PargrafodaLista"/>
        <w:numPr>
          <w:ilvl w:val="0"/>
          <w:numId w:val="2"/>
        </w:numPr>
        <w:spacing w:after="0"/>
        <w:rPr>
          <w:rFonts w:asciiTheme="majorHAnsi" w:hAnsiTheme="majorHAnsi"/>
          <w:sz w:val="24"/>
        </w:rPr>
      </w:pPr>
      <w:r w:rsidRPr="00A675D2">
        <w:rPr>
          <w:rFonts w:asciiTheme="majorHAnsi" w:hAnsiTheme="majorHAnsi"/>
          <w:sz w:val="24"/>
        </w:rPr>
        <w:t>Sintomatologia</w:t>
      </w:r>
    </w:p>
    <w:p w:rsidR="00A675D2" w:rsidRPr="00A675D2" w:rsidRDefault="00A675D2" w:rsidP="00A675D2">
      <w:pPr>
        <w:pStyle w:val="PargrafodaLista"/>
        <w:numPr>
          <w:ilvl w:val="0"/>
          <w:numId w:val="2"/>
        </w:numPr>
        <w:spacing w:after="0"/>
        <w:rPr>
          <w:rFonts w:asciiTheme="majorHAnsi" w:hAnsiTheme="majorHAnsi"/>
          <w:sz w:val="24"/>
        </w:rPr>
      </w:pPr>
      <w:r w:rsidRPr="00A675D2">
        <w:rPr>
          <w:rFonts w:asciiTheme="majorHAnsi" w:hAnsiTheme="majorHAnsi"/>
          <w:sz w:val="24"/>
        </w:rPr>
        <w:t>Localização das patologias no organismo humano de acordo com as diferentes posturas inadequadas adoptadas</w:t>
      </w:r>
    </w:p>
    <w:p w:rsidR="00A675D2" w:rsidRPr="00A675D2" w:rsidRDefault="00A675D2" w:rsidP="00A675D2">
      <w:pPr>
        <w:pStyle w:val="PargrafodaLista"/>
        <w:numPr>
          <w:ilvl w:val="0"/>
          <w:numId w:val="2"/>
        </w:numPr>
        <w:spacing w:after="0"/>
        <w:rPr>
          <w:rFonts w:asciiTheme="majorHAnsi" w:hAnsiTheme="majorHAnsi"/>
          <w:sz w:val="24"/>
        </w:rPr>
      </w:pPr>
      <w:proofErr w:type="gramStart"/>
      <w:r w:rsidRPr="00A675D2">
        <w:rPr>
          <w:rFonts w:asciiTheme="majorHAnsi" w:hAnsiTheme="majorHAnsi"/>
          <w:sz w:val="24"/>
        </w:rPr>
        <w:t>Regras de boas práticas para</w:t>
      </w:r>
      <w:proofErr w:type="gramEnd"/>
      <w:r w:rsidRPr="00A675D2">
        <w:rPr>
          <w:rFonts w:asciiTheme="majorHAnsi" w:hAnsiTheme="majorHAnsi"/>
          <w:sz w:val="24"/>
        </w:rPr>
        <w:t xml:space="preserve"> melhorar e corrigir determinadas posturas (geral)</w:t>
      </w:r>
    </w:p>
    <w:p w:rsidR="00A675D2" w:rsidRPr="00A675D2" w:rsidRDefault="00A675D2" w:rsidP="00A675D2">
      <w:pPr>
        <w:pStyle w:val="PargrafodaLista"/>
        <w:numPr>
          <w:ilvl w:val="0"/>
          <w:numId w:val="2"/>
        </w:numPr>
        <w:spacing w:after="0"/>
        <w:rPr>
          <w:rFonts w:asciiTheme="majorHAnsi" w:hAnsiTheme="majorHAnsi"/>
          <w:sz w:val="24"/>
        </w:rPr>
      </w:pPr>
      <w:proofErr w:type="gramStart"/>
      <w:r w:rsidRPr="00A675D2">
        <w:rPr>
          <w:rFonts w:asciiTheme="majorHAnsi" w:hAnsiTheme="majorHAnsi"/>
          <w:sz w:val="24"/>
        </w:rPr>
        <w:t>Regras de boas práticas para</w:t>
      </w:r>
      <w:proofErr w:type="gramEnd"/>
      <w:r w:rsidRPr="00A675D2">
        <w:rPr>
          <w:rFonts w:asciiTheme="majorHAnsi" w:hAnsiTheme="majorHAnsi"/>
          <w:sz w:val="24"/>
        </w:rPr>
        <w:t xml:space="preserve"> melhorar e corrigir determinadas posturas (diferentes partes do corpo)</w:t>
      </w:r>
    </w:p>
    <w:p w:rsidR="00A675D2" w:rsidRPr="00A675D2" w:rsidRDefault="00A675D2" w:rsidP="00A675D2">
      <w:pPr>
        <w:pStyle w:val="PargrafodaLista"/>
        <w:numPr>
          <w:ilvl w:val="0"/>
          <w:numId w:val="2"/>
        </w:numPr>
        <w:spacing w:after="0"/>
        <w:rPr>
          <w:rFonts w:asciiTheme="majorHAnsi" w:hAnsiTheme="majorHAnsi"/>
          <w:sz w:val="24"/>
        </w:rPr>
      </w:pPr>
      <w:r w:rsidRPr="00A675D2">
        <w:rPr>
          <w:rFonts w:asciiTheme="majorHAnsi" w:hAnsiTheme="majorHAnsi"/>
          <w:sz w:val="24"/>
        </w:rPr>
        <w:t>Factores de que depende a estabilidade de um corpo</w:t>
      </w:r>
    </w:p>
    <w:p w:rsidR="00A675D2" w:rsidRPr="00A675D2" w:rsidRDefault="00A675D2" w:rsidP="00A675D2">
      <w:pPr>
        <w:pStyle w:val="PargrafodaLista"/>
        <w:numPr>
          <w:ilvl w:val="0"/>
          <w:numId w:val="2"/>
        </w:numPr>
        <w:spacing w:after="0"/>
        <w:rPr>
          <w:rFonts w:asciiTheme="majorHAnsi" w:hAnsiTheme="majorHAnsi"/>
          <w:sz w:val="24"/>
        </w:rPr>
      </w:pPr>
      <w:r w:rsidRPr="00A675D2">
        <w:rPr>
          <w:rFonts w:asciiTheme="majorHAnsi" w:hAnsiTheme="majorHAnsi"/>
          <w:sz w:val="24"/>
        </w:rPr>
        <w:t>Estudo do posto de trabalho e dos movimentos do trabalhador</w:t>
      </w:r>
    </w:p>
    <w:p w:rsidR="00A675D2" w:rsidRPr="00A675D2" w:rsidRDefault="00A675D2" w:rsidP="00A675D2">
      <w:pPr>
        <w:pStyle w:val="PargrafodaLista"/>
        <w:numPr>
          <w:ilvl w:val="0"/>
          <w:numId w:val="2"/>
        </w:numPr>
        <w:spacing w:after="0"/>
        <w:rPr>
          <w:rFonts w:asciiTheme="majorHAnsi" w:hAnsiTheme="majorHAnsi"/>
          <w:sz w:val="24"/>
        </w:rPr>
      </w:pPr>
      <w:r w:rsidRPr="00A675D2">
        <w:rPr>
          <w:rFonts w:asciiTheme="majorHAnsi" w:hAnsiTheme="majorHAnsi"/>
          <w:sz w:val="24"/>
        </w:rPr>
        <w:t>Trabalhos realizados de pé - Regras de boas práticas</w:t>
      </w:r>
    </w:p>
    <w:p w:rsidR="00A675D2" w:rsidRPr="00A675D2" w:rsidRDefault="00A675D2" w:rsidP="00A675D2">
      <w:pPr>
        <w:pStyle w:val="PargrafodaLista"/>
        <w:numPr>
          <w:ilvl w:val="0"/>
          <w:numId w:val="2"/>
        </w:numPr>
        <w:spacing w:after="0"/>
        <w:rPr>
          <w:rFonts w:asciiTheme="majorHAnsi" w:hAnsiTheme="majorHAnsi"/>
          <w:sz w:val="24"/>
        </w:rPr>
      </w:pPr>
      <w:proofErr w:type="gramStart"/>
      <w:r w:rsidRPr="00A675D2">
        <w:rPr>
          <w:rFonts w:asciiTheme="majorHAnsi" w:hAnsiTheme="majorHAnsi"/>
          <w:sz w:val="24"/>
        </w:rPr>
        <w:t>Considerações para</w:t>
      </w:r>
      <w:proofErr w:type="gramEnd"/>
      <w:r w:rsidRPr="00A675D2">
        <w:rPr>
          <w:rFonts w:asciiTheme="majorHAnsi" w:hAnsiTheme="majorHAnsi"/>
          <w:sz w:val="24"/>
        </w:rPr>
        <w:t xml:space="preserve"> dimensionamento de uma bancada de trabalho</w:t>
      </w:r>
    </w:p>
    <w:p w:rsidR="00A675D2" w:rsidRPr="00A675D2" w:rsidRDefault="00A675D2" w:rsidP="00A675D2">
      <w:pPr>
        <w:pStyle w:val="PargrafodaLista"/>
        <w:numPr>
          <w:ilvl w:val="0"/>
          <w:numId w:val="2"/>
        </w:numPr>
        <w:spacing w:after="0"/>
        <w:rPr>
          <w:rFonts w:asciiTheme="majorHAnsi" w:hAnsiTheme="majorHAnsi"/>
          <w:sz w:val="24"/>
        </w:rPr>
      </w:pPr>
      <w:r w:rsidRPr="00A675D2">
        <w:rPr>
          <w:rFonts w:asciiTheme="majorHAnsi" w:hAnsiTheme="majorHAnsi"/>
          <w:sz w:val="24"/>
        </w:rPr>
        <w:t>Trabalhos realizados na posição sentado - Regras de boas práticas</w:t>
      </w:r>
    </w:p>
    <w:p w:rsidR="00A675D2" w:rsidRPr="00A675D2" w:rsidRDefault="00A675D2" w:rsidP="00A675D2">
      <w:pPr>
        <w:spacing w:after="0"/>
        <w:rPr>
          <w:rFonts w:asciiTheme="majorHAnsi" w:hAnsiTheme="majorHAnsi"/>
          <w:sz w:val="24"/>
        </w:rPr>
      </w:pPr>
    </w:p>
    <w:p w:rsidR="00A675D2" w:rsidRPr="00A675D2" w:rsidRDefault="00A675D2" w:rsidP="00A675D2">
      <w:pPr>
        <w:spacing w:after="0"/>
        <w:rPr>
          <w:rFonts w:asciiTheme="majorHAnsi" w:hAnsiTheme="majorHAnsi"/>
          <w:sz w:val="24"/>
        </w:rPr>
      </w:pPr>
      <w:r w:rsidRPr="00A675D2">
        <w:rPr>
          <w:rFonts w:asciiTheme="majorHAnsi" w:hAnsiTheme="majorHAnsi"/>
          <w:sz w:val="24"/>
        </w:rPr>
        <w:t>V) – Prevenção de incêndios e protecção contra o fogo</w:t>
      </w:r>
    </w:p>
    <w:p w:rsidR="00A675D2" w:rsidRPr="00A675D2" w:rsidRDefault="00A675D2" w:rsidP="00A675D2">
      <w:pPr>
        <w:spacing w:after="0"/>
        <w:rPr>
          <w:rFonts w:asciiTheme="majorHAnsi" w:hAnsiTheme="majorHAnsi"/>
          <w:sz w:val="24"/>
        </w:rPr>
      </w:pPr>
      <w:r w:rsidRPr="00A675D2">
        <w:rPr>
          <w:rFonts w:asciiTheme="majorHAnsi" w:hAnsiTheme="majorHAnsi"/>
          <w:sz w:val="24"/>
        </w:rPr>
        <w:tab/>
        <w:t>a) Reacção ao fogo dos materiais</w:t>
      </w:r>
    </w:p>
    <w:p w:rsidR="00A675D2" w:rsidRPr="00A675D2" w:rsidRDefault="00A675D2" w:rsidP="00A675D2">
      <w:pPr>
        <w:spacing w:after="0"/>
        <w:rPr>
          <w:rFonts w:asciiTheme="majorHAnsi" w:hAnsiTheme="majorHAnsi"/>
          <w:sz w:val="24"/>
        </w:rPr>
      </w:pPr>
      <w:r w:rsidRPr="00A675D2">
        <w:rPr>
          <w:rFonts w:asciiTheme="majorHAnsi" w:hAnsiTheme="majorHAnsi"/>
          <w:sz w:val="24"/>
        </w:rPr>
        <w:tab/>
        <w:t>b) Mecanismos de extinção</w:t>
      </w:r>
    </w:p>
    <w:p w:rsidR="00A675D2" w:rsidRPr="00A675D2" w:rsidRDefault="00A675D2" w:rsidP="00A675D2">
      <w:pPr>
        <w:spacing w:after="0"/>
        <w:rPr>
          <w:rFonts w:asciiTheme="majorHAnsi" w:hAnsiTheme="majorHAnsi"/>
          <w:sz w:val="24"/>
        </w:rPr>
      </w:pPr>
      <w:r w:rsidRPr="00A675D2">
        <w:rPr>
          <w:rFonts w:asciiTheme="majorHAnsi" w:hAnsiTheme="majorHAnsi"/>
          <w:sz w:val="24"/>
        </w:rPr>
        <w:tab/>
        <w:t>c) Classes de fogo</w:t>
      </w:r>
    </w:p>
    <w:p w:rsidR="00A675D2" w:rsidRPr="00A675D2" w:rsidRDefault="00A675D2" w:rsidP="00A675D2">
      <w:pPr>
        <w:spacing w:after="0"/>
        <w:rPr>
          <w:rFonts w:asciiTheme="majorHAnsi" w:hAnsiTheme="majorHAnsi"/>
          <w:sz w:val="24"/>
        </w:rPr>
      </w:pPr>
      <w:r w:rsidRPr="00A675D2">
        <w:rPr>
          <w:rFonts w:asciiTheme="majorHAnsi" w:hAnsiTheme="majorHAnsi"/>
          <w:sz w:val="24"/>
        </w:rPr>
        <w:tab/>
        <w:t>d) Agentes extintores</w:t>
      </w:r>
    </w:p>
    <w:p w:rsidR="00FF3215" w:rsidRDefault="00A675D2" w:rsidP="00FF3215">
      <w:pPr>
        <w:spacing w:after="0"/>
      </w:pPr>
      <w:r>
        <w:tab/>
        <w:t xml:space="preserve">e) Métodos de combate ao fogo </w:t>
      </w:r>
    </w:p>
    <w:p w:rsidR="00FF3215" w:rsidRDefault="00FF3215" w:rsidP="00FF3215">
      <w:pPr>
        <w:spacing w:after="0"/>
      </w:pPr>
    </w:p>
    <w:p w:rsidR="00B05188" w:rsidRDefault="00B05188" w:rsidP="00B05188">
      <w:pPr>
        <w:spacing w:after="0"/>
        <w:jc w:val="center"/>
      </w:pPr>
    </w:p>
    <w:p w:rsidR="00B05188" w:rsidRPr="00B05188" w:rsidRDefault="00B05188" w:rsidP="00B05188">
      <w:pPr>
        <w:spacing w:after="0"/>
        <w:rPr>
          <w:b/>
          <w:i/>
          <w:sz w:val="32"/>
          <w:u w:val="single"/>
        </w:rPr>
      </w:pPr>
      <w:r w:rsidRPr="00B05188">
        <w:rPr>
          <w:b/>
          <w:i/>
          <w:sz w:val="32"/>
          <w:u w:val="single"/>
        </w:rPr>
        <w:t>Entrega dos trabalhos até dia 06 de Abril</w:t>
      </w:r>
    </w:p>
    <w:p w:rsidR="00B05188" w:rsidRDefault="00B05188" w:rsidP="00B05188">
      <w:pPr>
        <w:spacing w:after="0"/>
        <w:jc w:val="center"/>
      </w:pPr>
    </w:p>
    <w:p w:rsidR="00B05188" w:rsidRPr="0065558B" w:rsidRDefault="00B05188" w:rsidP="00B05188">
      <w:pPr>
        <w:spacing w:after="0"/>
        <w:jc w:val="center"/>
        <w:rPr>
          <w:b/>
          <w:sz w:val="24"/>
        </w:rPr>
      </w:pPr>
      <w:r w:rsidRPr="0065558B">
        <w:rPr>
          <w:b/>
          <w:sz w:val="24"/>
        </w:rPr>
        <w:t>Grupos de trabalho</w:t>
      </w:r>
    </w:p>
    <w:p w:rsidR="008B4421" w:rsidRDefault="008B4421" w:rsidP="00B05188">
      <w:pPr>
        <w:spacing w:after="0"/>
        <w:jc w:val="center"/>
      </w:pPr>
    </w:p>
    <w:p w:rsidR="00B05188" w:rsidRPr="008B4421" w:rsidRDefault="00B05188" w:rsidP="00B05188">
      <w:pPr>
        <w:spacing w:after="0"/>
        <w:rPr>
          <w:color w:val="1F497D" w:themeColor="text2"/>
        </w:rPr>
      </w:pPr>
      <w:r w:rsidRPr="008B4421">
        <w:rPr>
          <w:color w:val="1F497D" w:themeColor="text2"/>
        </w:rPr>
        <w:t>Grupo I – A ativida</w:t>
      </w:r>
      <w:r w:rsidR="008B4421" w:rsidRPr="008B4421">
        <w:rPr>
          <w:color w:val="1F497D" w:themeColor="text2"/>
        </w:rPr>
        <w:t>des laboral e os riscos profissionais</w:t>
      </w:r>
    </w:p>
    <w:p w:rsidR="008B4421" w:rsidRPr="008B4421" w:rsidRDefault="008B4421" w:rsidP="00B05188">
      <w:pPr>
        <w:spacing w:after="0"/>
        <w:rPr>
          <w:color w:val="1F497D" w:themeColor="text2"/>
        </w:rPr>
      </w:pPr>
      <w:r w:rsidRPr="008B4421">
        <w:rPr>
          <w:noProof/>
          <w:color w:val="1F497D" w:themeColor="text2"/>
          <w:lang w:eastAsia="pt-PT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8" type="#_x0000_t13" style="position:absolute;margin-left:5.7pt;margin-top:4.05pt;width:17.25pt;height:7.15pt;z-index:251659264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  <w:r w:rsidRPr="008B4421">
        <w:rPr>
          <w:color w:val="1F497D" w:themeColor="text2"/>
        </w:rPr>
        <w:t xml:space="preserve">               Eduarda; Marta; Rita Martins</w:t>
      </w:r>
    </w:p>
    <w:p w:rsidR="008B4421" w:rsidRDefault="008B4421" w:rsidP="00B05188">
      <w:pPr>
        <w:spacing w:after="0"/>
      </w:pPr>
    </w:p>
    <w:p w:rsidR="00B05188" w:rsidRDefault="008B4421" w:rsidP="00FF3215">
      <w:pPr>
        <w:spacing w:after="0"/>
      </w:pPr>
      <w:r>
        <w:t>Grupo II – Sinalização de Segurança</w:t>
      </w:r>
    </w:p>
    <w:p w:rsidR="008B4421" w:rsidRDefault="008B4421" w:rsidP="00FF3215">
      <w:pPr>
        <w:spacing w:after="0"/>
      </w:pPr>
      <w:r>
        <w:rPr>
          <w:noProof/>
          <w:lang w:eastAsia="pt-PT"/>
        </w:rPr>
        <w:pict>
          <v:shape id="_x0000_s1029" type="#_x0000_t13" style="position:absolute;margin-left:5.7pt;margin-top:4.5pt;width:17.25pt;height:7.15pt;z-index:251660288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  <w:r>
        <w:t xml:space="preserve">              Neuza; Bruna; Filipa; Rita Santos; Duarte</w:t>
      </w:r>
    </w:p>
    <w:p w:rsidR="008B4421" w:rsidRDefault="008B4421" w:rsidP="00FF3215">
      <w:pPr>
        <w:spacing w:after="0"/>
      </w:pPr>
    </w:p>
    <w:p w:rsidR="008B4421" w:rsidRPr="008B4421" w:rsidRDefault="008B4421" w:rsidP="00FF3215">
      <w:pPr>
        <w:spacing w:after="0"/>
        <w:rPr>
          <w:color w:val="1F497D" w:themeColor="text2"/>
        </w:rPr>
      </w:pPr>
      <w:r w:rsidRPr="008B4421">
        <w:rPr>
          <w:color w:val="1F497D" w:themeColor="text2"/>
        </w:rPr>
        <w:lastRenderedPageBreak/>
        <w:t>Grupo III – Equipamento de proteção individual</w:t>
      </w:r>
    </w:p>
    <w:p w:rsidR="008B4421" w:rsidRDefault="008B4421" w:rsidP="00FF3215">
      <w:pPr>
        <w:spacing w:after="0"/>
        <w:rPr>
          <w:color w:val="1F497D" w:themeColor="text2"/>
        </w:rPr>
      </w:pPr>
      <w:r w:rsidRPr="008B4421">
        <w:rPr>
          <w:noProof/>
          <w:color w:val="1F497D" w:themeColor="text2"/>
          <w:lang w:eastAsia="pt-PT"/>
        </w:rPr>
        <w:pict>
          <v:shape id="_x0000_s1030" type="#_x0000_t13" style="position:absolute;margin-left:.45pt;margin-top:1.8pt;width:17.25pt;height:7.15pt;z-index:251661312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  <w:r w:rsidRPr="008B4421">
        <w:rPr>
          <w:color w:val="1F497D" w:themeColor="text2"/>
        </w:rPr>
        <w:t xml:space="preserve">          Mário; Ana; Diogo; Carolina</w:t>
      </w:r>
    </w:p>
    <w:p w:rsidR="008B4421" w:rsidRDefault="008B4421" w:rsidP="00FF3215">
      <w:pPr>
        <w:spacing w:after="0"/>
        <w:rPr>
          <w:color w:val="1F497D" w:themeColor="text2"/>
        </w:rPr>
      </w:pPr>
    </w:p>
    <w:p w:rsidR="008B4421" w:rsidRDefault="008B4421" w:rsidP="00FF3215">
      <w:pPr>
        <w:spacing w:after="0"/>
        <w:rPr>
          <w:color w:val="1F497D" w:themeColor="text2"/>
        </w:rPr>
      </w:pPr>
    </w:p>
    <w:p w:rsidR="008B4421" w:rsidRPr="008B4421" w:rsidRDefault="008B4421" w:rsidP="00FF3215">
      <w:pPr>
        <w:spacing w:after="0"/>
      </w:pPr>
      <w:r w:rsidRPr="008B4421">
        <w:t xml:space="preserve">Grupo V </w:t>
      </w:r>
      <w:proofErr w:type="gramStart"/>
      <w:r w:rsidRPr="008B4421">
        <w:t xml:space="preserve">- </w:t>
      </w:r>
      <w:r>
        <w:t xml:space="preserve"> Prevenção</w:t>
      </w:r>
      <w:proofErr w:type="gramEnd"/>
      <w:r>
        <w:t xml:space="preserve"> de incêndios e proteção contra o fogo</w:t>
      </w:r>
    </w:p>
    <w:p w:rsidR="008B4421" w:rsidRDefault="008B4421" w:rsidP="00FF3215">
      <w:pPr>
        <w:spacing w:after="0"/>
      </w:pPr>
      <w:r>
        <w:rPr>
          <w:noProof/>
          <w:color w:val="1F497D" w:themeColor="text2"/>
          <w:lang w:eastAsia="pt-PT"/>
        </w:rPr>
        <w:pict>
          <v:shape id="_x0000_s1031" type="#_x0000_t13" style="position:absolute;margin-left:.45pt;margin-top:2.3pt;width:17.25pt;height:7.15pt;z-index:251662336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  <w:r>
        <w:t xml:space="preserve">          Emanuel; Rui; Leandro; Cláudia  </w:t>
      </w:r>
    </w:p>
    <w:p w:rsidR="00B05188" w:rsidRDefault="00B05188" w:rsidP="00FF3215">
      <w:pPr>
        <w:spacing w:after="0"/>
      </w:pPr>
    </w:p>
    <w:p w:rsidR="008B4421" w:rsidRPr="008B4421" w:rsidRDefault="008B4421" w:rsidP="00FF3215">
      <w:pPr>
        <w:spacing w:after="0"/>
        <w:rPr>
          <w:b/>
          <w:i/>
          <w:sz w:val="32"/>
          <w:u w:val="single"/>
        </w:rPr>
      </w:pPr>
      <w:r w:rsidRPr="008B4421">
        <w:rPr>
          <w:b/>
          <w:i/>
          <w:sz w:val="32"/>
          <w:u w:val="single"/>
        </w:rPr>
        <w:t xml:space="preserve">Apresentação dos trabalhos à turma a partir do dia 06 de Abril </w:t>
      </w:r>
    </w:p>
    <w:p w:rsidR="00B05188" w:rsidRDefault="00B05188" w:rsidP="00FF3215">
      <w:pPr>
        <w:spacing w:after="0"/>
      </w:pPr>
    </w:p>
    <w:p w:rsidR="00B05188" w:rsidRDefault="00B05188" w:rsidP="00FF3215">
      <w:pPr>
        <w:spacing w:after="0"/>
      </w:pPr>
    </w:p>
    <w:p w:rsidR="00FF3215" w:rsidRPr="00A40E49" w:rsidRDefault="00FF3215" w:rsidP="00FF3215">
      <w:pPr>
        <w:rPr>
          <w:lang w:val="en-US"/>
        </w:rPr>
      </w:pPr>
      <w:r w:rsidRPr="00A40E49">
        <w:rPr>
          <w:lang w:val="en-US"/>
        </w:rPr>
        <w:t>Recursos:</w:t>
      </w:r>
    </w:p>
    <w:p w:rsidR="00FF3215" w:rsidRPr="00FF3215" w:rsidRDefault="00695104" w:rsidP="00FF3215">
      <w:pPr>
        <w:spacing w:after="0" w:line="360" w:lineRule="auto"/>
        <w:jc w:val="both"/>
        <w:rPr>
          <w:rFonts w:ascii="Calibri" w:eastAsia="Times New Roman" w:hAnsi="Calibri" w:cs="Times New Roman"/>
          <w:sz w:val="24"/>
          <w:szCs w:val="24"/>
          <w:lang w:val="en-US"/>
        </w:rPr>
      </w:pPr>
      <w:hyperlink r:id="rId6" w:history="1">
        <w:r w:rsidR="00FF3215" w:rsidRPr="00FF3215">
          <w:rPr>
            <w:rFonts w:ascii="Calibri" w:eastAsia="Times New Roman" w:hAnsi="Calibri" w:cs="Times New Roman"/>
            <w:color w:val="5579BD"/>
            <w:sz w:val="24"/>
            <w:szCs w:val="24"/>
            <w:u w:val="single"/>
            <w:lang w:val="en-US"/>
          </w:rPr>
          <w:t>http://www.fileqube.com/hl/eJJREMy121426/Apontamentos HSST.pdf</w:t>
        </w:r>
      </w:hyperlink>
    </w:p>
    <w:p w:rsidR="00FF3215" w:rsidRPr="00A40E49" w:rsidRDefault="00695104" w:rsidP="00FF3215">
      <w:pPr>
        <w:spacing w:after="0" w:line="360" w:lineRule="auto"/>
        <w:rPr>
          <w:rFonts w:ascii="Calibri" w:hAnsi="Calibri"/>
          <w:lang w:val="en-US"/>
        </w:rPr>
      </w:pPr>
      <w:hyperlink r:id="rId7" w:history="1">
        <w:r w:rsidR="00FF3215" w:rsidRPr="00FF3215">
          <w:rPr>
            <w:rStyle w:val="Hiperligao"/>
            <w:rFonts w:ascii="Calibri" w:hAnsi="Calibri" w:cs="Times New Roman"/>
            <w:lang w:val="en-US"/>
          </w:rPr>
          <w:t>http://www.profelectro.info/Uploads/luisj/AEP-HIGIENE-SEGURANCA_S.pdf</w:t>
        </w:r>
      </w:hyperlink>
    </w:p>
    <w:p w:rsidR="00FF3215" w:rsidRPr="00A40E49" w:rsidRDefault="00695104" w:rsidP="00FF3215">
      <w:pPr>
        <w:spacing w:after="0" w:line="360" w:lineRule="auto"/>
        <w:rPr>
          <w:rFonts w:ascii="Calibri" w:hAnsi="Calibri"/>
          <w:lang w:val="en-US"/>
        </w:rPr>
      </w:pPr>
      <w:hyperlink r:id="rId8" w:history="1">
        <w:r w:rsidR="00FF3215" w:rsidRPr="00A40E49">
          <w:rPr>
            <w:rFonts w:ascii="Calibri" w:eastAsia="Times New Roman" w:hAnsi="Calibri" w:cs="Times New Roman"/>
            <w:color w:val="5579BD"/>
            <w:sz w:val="24"/>
            <w:szCs w:val="24"/>
            <w:u w:val="single"/>
            <w:lang w:val="en-US"/>
          </w:rPr>
          <w:t>http://www.profelectro.info/Uploads/luisj/Apontamentos_HSST_s.pdf</w:t>
        </w:r>
      </w:hyperlink>
    </w:p>
    <w:p w:rsidR="00FF3215" w:rsidRPr="007216A6" w:rsidRDefault="00695104" w:rsidP="00FF3215">
      <w:pPr>
        <w:spacing w:after="0" w:line="360" w:lineRule="auto"/>
        <w:jc w:val="both"/>
        <w:rPr>
          <w:rFonts w:ascii="Calibri" w:eastAsia="Times New Roman" w:hAnsi="Calibri" w:cs="Times New Roman"/>
          <w:color w:val="5579BD"/>
          <w:sz w:val="24"/>
          <w:szCs w:val="24"/>
          <w:u w:val="single"/>
          <w:lang w:val="en-US"/>
        </w:rPr>
      </w:pPr>
      <w:hyperlink r:id="rId9" w:history="1">
        <w:r w:rsidR="00FF3215" w:rsidRPr="007216A6">
          <w:rPr>
            <w:rFonts w:ascii="Calibri" w:eastAsia="Times New Roman" w:hAnsi="Calibri" w:cs="Times New Roman"/>
            <w:color w:val="5579BD"/>
            <w:sz w:val="24"/>
            <w:szCs w:val="24"/>
            <w:u w:val="single"/>
            <w:lang w:val="en-US"/>
          </w:rPr>
          <w:t>http://www.profelectro.info/Uploads/luisj/HSST_S.pdf</w:t>
        </w:r>
      </w:hyperlink>
    </w:p>
    <w:p w:rsidR="00A40E49" w:rsidRDefault="00695104" w:rsidP="00FF3215">
      <w:pPr>
        <w:spacing w:after="0" w:line="360" w:lineRule="auto"/>
        <w:jc w:val="both"/>
        <w:rPr>
          <w:rFonts w:ascii="Calibri" w:eastAsia="Times New Roman" w:hAnsi="Calibri" w:cs="Times New Roman"/>
          <w:sz w:val="24"/>
          <w:szCs w:val="24"/>
        </w:rPr>
      </w:pPr>
      <w:hyperlink r:id="rId10" w:history="1">
        <w:r w:rsidR="00A40E49" w:rsidRPr="006F07B2">
          <w:rPr>
            <w:rStyle w:val="Hiperligao"/>
            <w:rFonts w:ascii="Calibri" w:eastAsia="Times New Roman" w:hAnsi="Calibri" w:cs="Times New Roman"/>
            <w:sz w:val="24"/>
            <w:szCs w:val="24"/>
          </w:rPr>
          <w:t>http://negocios.maiadigital.pt/hst</w:t>
        </w:r>
      </w:hyperlink>
    </w:p>
    <w:p w:rsidR="00A40E49" w:rsidRDefault="00A40E49" w:rsidP="00FF3215">
      <w:pPr>
        <w:spacing w:after="0" w:line="360" w:lineRule="auto"/>
        <w:jc w:val="both"/>
        <w:rPr>
          <w:rFonts w:ascii="Calibri" w:eastAsia="Times New Roman" w:hAnsi="Calibri" w:cs="Times New Roman"/>
          <w:sz w:val="24"/>
          <w:szCs w:val="24"/>
        </w:rPr>
      </w:pPr>
    </w:p>
    <w:p w:rsidR="00FF3215" w:rsidRPr="00FF3215" w:rsidRDefault="00FF3215" w:rsidP="00FF3215"/>
    <w:sectPr w:rsidR="00FF3215" w:rsidRPr="00FF3215" w:rsidSect="0069510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84C1E"/>
    <w:multiLevelType w:val="hybridMultilevel"/>
    <w:tmpl w:val="9216BC0E"/>
    <w:lvl w:ilvl="0" w:tplc="6CD8169A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85" w:hanging="360"/>
      </w:pPr>
    </w:lvl>
    <w:lvl w:ilvl="2" w:tplc="0816001B" w:tentative="1">
      <w:start w:val="1"/>
      <w:numFmt w:val="lowerRoman"/>
      <w:lvlText w:val="%3."/>
      <w:lvlJc w:val="right"/>
      <w:pPr>
        <w:ind w:left="2505" w:hanging="180"/>
      </w:pPr>
    </w:lvl>
    <w:lvl w:ilvl="3" w:tplc="0816000F" w:tentative="1">
      <w:start w:val="1"/>
      <w:numFmt w:val="decimal"/>
      <w:lvlText w:val="%4."/>
      <w:lvlJc w:val="left"/>
      <w:pPr>
        <w:ind w:left="3225" w:hanging="360"/>
      </w:pPr>
    </w:lvl>
    <w:lvl w:ilvl="4" w:tplc="08160019" w:tentative="1">
      <w:start w:val="1"/>
      <w:numFmt w:val="lowerLetter"/>
      <w:lvlText w:val="%5."/>
      <w:lvlJc w:val="left"/>
      <w:pPr>
        <w:ind w:left="3945" w:hanging="360"/>
      </w:pPr>
    </w:lvl>
    <w:lvl w:ilvl="5" w:tplc="0816001B" w:tentative="1">
      <w:start w:val="1"/>
      <w:numFmt w:val="lowerRoman"/>
      <w:lvlText w:val="%6."/>
      <w:lvlJc w:val="right"/>
      <w:pPr>
        <w:ind w:left="4665" w:hanging="180"/>
      </w:pPr>
    </w:lvl>
    <w:lvl w:ilvl="6" w:tplc="0816000F" w:tentative="1">
      <w:start w:val="1"/>
      <w:numFmt w:val="decimal"/>
      <w:lvlText w:val="%7."/>
      <w:lvlJc w:val="left"/>
      <w:pPr>
        <w:ind w:left="5385" w:hanging="360"/>
      </w:pPr>
    </w:lvl>
    <w:lvl w:ilvl="7" w:tplc="08160019" w:tentative="1">
      <w:start w:val="1"/>
      <w:numFmt w:val="lowerLetter"/>
      <w:lvlText w:val="%8."/>
      <w:lvlJc w:val="left"/>
      <w:pPr>
        <w:ind w:left="6105" w:hanging="360"/>
      </w:pPr>
    </w:lvl>
    <w:lvl w:ilvl="8" w:tplc="08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7210183"/>
    <w:multiLevelType w:val="hybridMultilevel"/>
    <w:tmpl w:val="B5A4E986"/>
    <w:lvl w:ilvl="0" w:tplc="AB568C5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85" w:hanging="360"/>
      </w:pPr>
    </w:lvl>
    <w:lvl w:ilvl="2" w:tplc="0816001B" w:tentative="1">
      <w:start w:val="1"/>
      <w:numFmt w:val="lowerRoman"/>
      <w:lvlText w:val="%3."/>
      <w:lvlJc w:val="right"/>
      <w:pPr>
        <w:ind w:left="2505" w:hanging="180"/>
      </w:pPr>
    </w:lvl>
    <w:lvl w:ilvl="3" w:tplc="0816000F" w:tentative="1">
      <w:start w:val="1"/>
      <w:numFmt w:val="decimal"/>
      <w:lvlText w:val="%4."/>
      <w:lvlJc w:val="left"/>
      <w:pPr>
        <w:ind w:left="3225" w:hanging="360"/>
      </w:pPr>
    </w:lvl>
    <w:lvl w:ilvl="4" w:tplc="08160019" w:tentative="1">
      <w:start w:val="1"/>
      <w:numFmt w:val="lowerLetter"/>
      <w:lvlText w:val="%5."/>
      <w:lvlJc w:val="left"/>
      <w:pPr>
        <w:ind w:left="3945" w:hanging="360"/>
      </w:pPr>
    </w:lvl>
    <w:lvl w:ilvl="5" w:tplc="0816001B" w:tentative="1">
      <w:start w:val="1"/>
      <w:numFmt w:val="lowerRoman"/>
      <w:lvlText w:val="%6."/>
      <w:lvlJc w:val="right"/>
      <w:pPr>
        <w:ind w:left="4665" w:hanging="180"/>
      </w:pPr>
    </w:lvl>
    <w:lvl w:ilvl="6" w:tplc="0816000F" w:tentative="1">
      <w:start w:val="1"/>
      <w:numFmt w:val="decimal"/>
      <w:lvlText w:val="%7."/>
      <w:lvlJc w:val="left"/>
      <w:pPr>
        <w:ind w:left="5385" w:hanging="360"/>
      </w:pPr>
    </w:lvl>
    <w:lvl w:ilvl="7" w:tplc="08160019" w:tentative="1">
      <w:start w:val="1"/>
      <w:numFmt w:val="lowerLetter"/>
      <w:lvlText w:val="%8."/>
      <w:lvlJc w:val="left"/>
      <w:pPr>
        <w:ind w:left="6105" w:hanging="360"/>
      </w:pPr>
    </w:lvl>
    <w:lvl w:ilvl="8" w:tplc="0816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1"/>
  <w:defaultTabStop w:val="708"/>
  <w:hyphenationZone w:val="425"/>
  <w:characterSpacingControl w:val="doNotCompress"/>
  <w:compat/>
  <w:rsids>
    <w:rsidRoot w:val="00AC673F"/>
    <w:rsid w:val="0065558B"/>
    <w:rsid w:val="00695104"/>
    <w:rsid w:val="007216A6"/>
    <w:rsid w:val="007315C7"/>
    <w:rsid w:val="00877C7C"/>
    <w:rsid w:val="008B4421"/>
    <w:rsid w:val="00931328"/>
    <w:rsid w:val="00A40E49"/>
    <w:rsid w:val="00A675D2"/>
    <w:rsid w:val="00AA41E0"/>
    <w:rsid w:val="00AA71FC"/>
    <w:rsid w:val="00AC673F"/>
    <w:rsid w:val="00B05188"/>
    <w:rsid w:val="00BF5D29"/>
    <w:rsid w:val="00D52F9B"/>
    <w:rsid w:val="00E761E3"/>
    <w:rsid w:val="00F5767F"/>
    <w:rsid w:val="00FE4A18"/>
    <w:rsid w:val="00FF32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5104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AC67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C673F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A675D2"/>
    <w:pPr>
      <w:ind w:left="720"/>
      <w:contextualSpacing/>
    </w:pPr>
  </w:style>
  <w:style w:type="character" w:styleId="Hiperligao">
    <w:name w:val="Hyperlink"/>
    <w:basedOn w:val="Tipodeletrapredefinidodopargrafo"/>
    <w:rsid w:val="00FF3215"/>
    <w:rPr>
      <w:rFonts w:ascii="Arial" w:hAnsi="Arial" w:cs="Arial" w:hint="default"/>
      <w:color w:val="5579BD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AC67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C673F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A675D2"/>
    <w:pPr>
      <w:ind w:left="720"/>
      <w:contextualSpacing/>
    </w:pPr>
  </w:style>
  <w:style w:type="character" w:styleId="Hiperligao">
    <w:name w:val="Hyperlink"/>
    <w:basedOn w:val="Tipodeletrapredefinidodopargrafo"/>
    <w:rsid w:val="00FF3215"/>
    <w:rPr>
      <w:rFonts w:ascii="Arial" w:hAnsi="Arial" w:cs="Arial" w:hint="default"/>
      <w:color w:val="5579BD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8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felectro.info/Uploads/luisj/Apontamentos_HSST_s.pdf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profelectro.info/Uploads/luisj/AEP-HIGIENE-SEGURANCA_S.pd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ileqube.com/hl/eJJREMy121426/Apontamentos%20HSST.pdf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negocios.maiadigital.pt/hs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rofelectro.info/Uploads/luisj/HSST_S.pdf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493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Professor</dc:creator>
  <cp:lastModifiedBy>Professor</cp:lastModifiedBy>
  <cp:revision>8</cp:revision>
  <dcterms:created xsi:type="dcterms:W3CDTF">2015-02-10T15:07:00Z</dcterms:created>
  <dcterms:modified xsi:type="dcterms:W3CDTF">2015-02-11T17:42:00Z</dcterms:modified>
</cp:coreProperties>
</file>